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EE979" w14:textId="77777777" w:rsidR="00AB5916" w:rsidRPr="00253739" w:rsidRDefault="00BA21B4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253739">
        <w:rPr>
          <w:rFonts w:ascii="Verdana" w:hAnsi="Verdana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937AB59" wp14:editId="07B5375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F7A22" w14:textId="77777777" w:rsidR="00BB2BF2" w:rsidRPr="00253739" w:rsidRDefault="00BB2BF2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404040"/>
          <w:sz w:val="20"/>
          <w:szCs w:val="20"/>
        </w:rPr>
      </w:pPr>
    </w:p>
    <w:p w14:paraId="5BBD4683" w14:textId="66F88827" w:rsidR="00AB5916" w:rsidRPr="0025373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253739">
        <w:rPr>
          <w:rFonts w:ascii="Verdana" w:hAnsi="Verdana" w:cs="Arial"/>
          <w:b/>
          <w:bCs/>
          <w:sz w:val="20"/>
          <w:szCs w:val="20"/>
        </w:rPr>
        <w:t>Nombre</w:t>
      </w:r>
      <w:r w:rsidR="00BC048D" w:rsidRPr="00253739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253739" w:rsidRPr="00253739">
        <w:rPr>
          <w:rFonts w:ascii="Verdana" w:hAnsi="Verdana" w:cs="NeoSansPro-Regular"/>
          <w:color w:val="404040"/>
          <w:sz w:val="20"/>
          <w:szCs w:val="20"/>
        </w:rPr>
        <w:t xml:space="preserve">Rois </w:t>
      </w:r>
      <w:proofErr w:type="spellStart"/>
      <w:r w:rsidR="00253739" w:rsidRPr="00253739">
        <w:rPr>
          <w:rFonts w:ascii="Verdana" w:hAnsi="Verdana" w:cs="NeoSansPro-Regular"/>
          <w:color w:val="404040"/>
          <w:sz w:val="20"/>
          <w:szCs w:val="20"/>
        </w:rPr>
        <w:t>Danelly</w:t>
      </w:r>
      <w:proofErr w:type="spellEnd"/>
      <w:r w:rsidR="00253739" w:rsidRPr="00253739">
        <w:rPr>
          <w:rFonts w:ascii="Verdana" w:hAnsi="Verdana" w:cs="NeoSansPro-Regular"/>
          <w:color w:val="404040"/>
          <w:sz w:val="20"/>
          <w:szCs w:val="20"/>
        </w:rPr>
        <w:t xml:space="preserve"> López García</w:t>
      </w:r>
    </w:p>
    <w:p w14:paraId="4499DD93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253739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Grado de Escolaridad </w:t>
      </w:r>
      <w:r w:rsidRPr="00253739">
        <w:rPr>
          <w:rFonts w:ascii="Verdana" w:hAnsi="Verdana" w:cs="NeoSansPro-Regular"/>
          <w:color w:val="404040"/>
          <w:sz w:val="20"/>
          <w:szCs w:val="20"/>
        </w:rPr>
        <w:t>Maestro en Derecho</w:t>
      </w:r>
    </w:p>
    <w:p w14:paraId="5DD62EE3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253739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Pr="00253739">
        <w:rPr>
          <w:rFonts w:ascii="Verdana" w:hAnsi="Verdana" w:cs="NeoSansPro-Regular"/>
          <w:color w:val="404040"/>
          <w:sz w:val="20"/>
          <w:szCs w:val="20"/>
        </w:rPr>
        <w:t>4060838</w:t>
      </w:r>
    </w:p>
    <w:p w14:paraId="7CD1962C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253739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Pr="00253739">
        <w:rPr>
          <w:rFonts w:ascii="Verdana" w:hAnsi="Verdana" w:cs="NeoSansPro-Regular"/>
          <w:color w:val="404040"/>
          <w:sz w:val="20"/>
          <w:szCs w:val="20"/>
        </w:rPr>
        <w:t>6048638</w:t>
      </w:r>
    </w:p>
    <w:p w14:paraId="0F7B22C7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253739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Teléfono de Oficina </w:t>
      </w:r>
      <w:r w:rsidRPr="00253739">
        <w:rPr>
          <w:rFonts w:ascii="Verdana" w:hAnsi="Verdana" w:cs="NeoSansPro-Regular"/>
          <w:color w:val="404040"/>
          <w:sz w:val="20"/>
          <w:szCs w:val="20"/>
        </w:rPr>
        <w:t>9212188639</w:t>
      </w:r>
    </w:p>
    <w:p w14:paraId="58582C77" w14:textId="0B47B3AB" w:rsidR="00BB2BF2" w:rsidRPr="0025373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253739">
        <w:rPr>
          <w:rFonts w:ascii="Verdana" w:hAnsi="Verdana" w:cs="Arial"/>
          <w:b/>
          <w:bCs/>
          <w:sz w:val="20"/>
          <w:szCs w:val="20"/>
        </w:rPr>
        <w:t xml:space="preserve">Correo </w:t>
      </w:r>
      <w:r w:rsidR="00B55469" w:rsidRPr="00253739">
        <w:rPr>
          <w:rFonts w:ascii="Verdana" w:hAnsi="Verdana" w:cs="Arial"/>
          <w:b/>
          <w:bCs/>
          <w:sz w:val="20"/>
          <w:szCs w:val="20"/>
        </w:rPr>
        <w:t>Electrónico</w:t>
      </w:r>
      <w:r w:rsidR="00BC048D" w:rsidRPr="00253739">
        <w:rPr>
          <w:rFonts w:ascii="Verdana" w:hAnsi="Verdana" w:cs="Arial"/>
          <w:b/>
          <w:bCs/>
          <w:sz w:val="20"/>
          <w:szCs w:val="20"/>
        </w:rPr>
        <w:t>:</w:t>
      </w:r>
      <w:r w:rsidR="00B55469" w:rsidRPr="00253739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4474C" w:rsidRPr="0025373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8C466E2" w14:textId="77777777" w:rsidR="0034474C" w:rsidRPr="00253739" w:rsidRDefault="0034474C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sz w:val="20"/>
          <w:szCs w:val="20"/>
        </w:rPr>
      </w:pPr>
    </w:p>
    <w:p w14:paraId="49AEC5D2" w14:textId="77777777" w:rsidR="00BB2BF2" w:rsidRPr="0025373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253739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4E1905C8" wp14:editId="30FFA93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53739">
        <w:rPr>
          <w:rFonts w:ascii="Verdana" w:hAnsi="Verdana" w:cs="NeoSansPro-Bold"/>
          <w:b/>
          <w:bCs/>
          <w:color w:val="FFFFFF"/>
          <w:sz w:val="20"/>
          <w:szCs w:val="20"/>
        </w:rPr>
        <w:t>Formación Académica</w:t>
      </w:r>
    </w:p>
    <w:p w14:paraId="0DF218AE" w14:textId="1452D36F" w:rsidR="00B90CE3" w:rsidRPr="00253739" w:rsidRDefault="00B90CE3" w:rsidP="009E6600">
      <w:pPr>
        <w:jc w:val="both"/>
        <w:rPr>
          <w:rFonts w:ascii="Verdana" w:hAnsi="Verdana"/>
          <w:b/>
          <w:sz w:val="20"/>
          <w:szCs w:val="20"/>
        </w:rPr>
      </w:pPr>
    </w:p>
    <w:p w14:paraId="55D5E670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253739">
        <w:rPr>
          <w:rFonts w:ascii="Verdana" w:hAnsi="Verdana" w:cs="NeoSansPro-Bold"/>
          <w:b/>
          <w:bCs/>
          <w:color w:val="404040"/>
          <w:sz w:val="20"/>
          <w:szCs w:val="20"/>
        </w:rPr>
        <w:t>1999-2003</w:t>
      </w:r>
    </w:p>
    <w:p w14:paraId="09F6449C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Regular"/>
          <w:color w:val="404040"/>
          <w:sz w:val="20"/>
          <w:szCs w:val="20"/>
        </w:rPr>
      </w:pPr>
      <w:proofErr w:type="gramStart"/>
      <w:r w:rsidRPr="00253739">
        <w:rPr>
          <w:rFonts w:ascii="Verdana" w:hAnsi="Verdana" w:cs="NeoSansPro-Regular"/>
          <w:color w:val="404040"/>
          <w:sz w:val="20"/>
          <w:szCs w:val="20"/>
        </w:rPr>
        <w:t>Universidad  Veracruzana</w:t>
      </w:r>
      <w:proofErr w:type="gramEnd"/>
      <w:r w:rsidRPr="00253739">
        <w:rPr>
          <w:rFonts w:ascii="Verdana" w:hAnsi="Verdana" w:cs="NeoSansPro-Regular"/>
          <w:color w:val="404040"/>
          <w:sz w:val="20"/>
          <w:szCs w:val="20"/>
        </w:rPr>
        <w:t>. UV Campus Xalapa Estudios de Licenciatura en Derecho.</w:t>
      </w:r>
    </w:p>
    <w:p w14:paraId="47B2DA0E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253739">
        <w:rPr>
          <w:rFonts w:ascii="Verdana" w:hAnsi="Verdana" w:cs="NeoSansPro-Bold"/>
          <w:b/>
          <w:bCs/>
          <w:color w:val="404040"/>
          <w:sz w:val="20"/>
          <w:szCs w:val="20"/>
        </w:rPr>
        <w:t>2003-2005</w:t>
      </w:r>
    </w:p>
    <w:p w14:paraId="33642C92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Regular"/>
          <w:color w:val="404040"/>
          <w:sz w:val="20"/>
          <w:szCs w:val="20"/>
        </w:rPr>
      </w:pPr>
      <w:r w:rsidRPr="00253739">
        <w:rPr>
          <w:rFonts w:ascii="Verdana" w:hAnsi="Verdana" w:cs="NeoSansPro-Regular"/>
          <w:color w:val="404040"/>
          <w:sz w:val="20"/>
          <w:szCs w:val="20"/>
        </w:rPr>
        <w:t>Maestría en Derecho Constitucional y Juicio de Amparo. Universidad de Xalapa. UX, Xalapa, Veracruz.</w:t>
      </w:r>
    </w:p>
    <w:p w14:paraId="250E9C95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Regular"/>
          <w:color w:val="404040"/>
          <w:sz w:val="20"/>
          <w:szCs w:val="20"/>
        </w:rPr>
      </w:pPr>
      <w:r w:rsidRPr="00253739">
        <w:rPr>
          <w:rFonts w:ascii="Verdana" w:hAnsi="Verdana" w:cs="NeoSansPro-Regular"/>
          <w:b/>
          <w:color w:val="404040"/>
          <w:sz w:val="20"/>
          <w:szCs w:val="20"/>
        </w:rPr>
        <w:t>2015.</w:t>
      </w:r>
      <w:r w:rsidRPr="00253739">
        <w:rPr>
          <w:rFonts w:ascii="Verdana" w:hAnsi="Verdana" w:cs="NeoSansPro-Regular"/>
          <w:color w:val="404040"/>
          <w:sz w:val="20"/>
          <w:szCs w:val="20"/>
        </w:rPr>
        <w:t>Diplomado la Transición del Sistema Penal Tradicional al Sistema Procesal Penal Acusatorio. Universidad Veracruzana, Campus Coatzacoalcos.</w:t>
      </w:r>
    </w:p>
    <w:p w14:paraId="3C99B4CE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Regular"/>
          <w:color w:val="404040"/>
          <w:sz w:val="20"/>
          <w:szCs w:val="20"/>
        </w:rPr>
      </w:pPr>
      <w:r w:rsidRPr="00253739">
        <w:rPr>
          <w:rFonts w:ascii="Verdana" w:hAnsi="Verdana" w:cs="NeoSansPro-Regular"/>
          <w:color w:val="404040"/>
          <w:sz w:val="20"/>
          <w:szCs w:val="20"/>
        </w:rPr>
        <w:t xml:space="preserve">Mayo, </w:t>
      </w:r>
      <w:proofErr w:type="gramStart"/>
      <w:r w:rsidRPr="00253739">
        <w:rPr>
          <w:rFonts w:ascii="Verdana" w:hAnsi="Verdana" w:cs="NeoSansPro-Regular"/>
          <w:color w:val="404040"/>
          <w:sz w:val="20"/>
          <w:szCs w:val="20"/>
        </w:rPr>
        <w:t>Junio</w:t>
      </w:r>
      <w:proofErr w:type="gramEnd"/>
      <w:r w:rsidRPr="00253739">
        <w:rPr>
          <w:rFonts w:ascii="Verdana" w:hAnsi="Verdana" w:cs="NeoSansPro-Regular"/>
          <w:color w:val="404040"/>
          <w:sz w:val="20"/>
          <w:szCs w:val="20"/>
        </w:rPr>
        <w:t xml:space="preserve"> y Julio</w:t>
      </w:r>
    </w:p>
    <w:p w14:paraId="6DF2A0AB" w14:textId="479C2E81" w:rsidR="002E28C3" w:rsidRPr="00253739" w:rsidRDefault="002E28C3" w:rsidP="006F6154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</w:p>
    <w:p w14:paraId="75614638" w14:textId="77777777" w:rsidR="00BB2BF2" w:rsidRPr="0025373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p w14:paraId="2FCFD612" w14:textId="77777777" w:rsidR="007D063C" w:rsidRPr="00253739" w:rsidRDefault="00BB2BF2" w:rsidP="00893DB1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253739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5B0A86FA" wp14:editId="3DE91E4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53739">
        <w:rPr>
          <w:rFonts w:ascii="Verdana" w:hAnsi="Verdana" w:cs="NeoSansPro-Bold"/>
          <w:b/>
          <w:bCs/>
          <w:color w:val="FFFFFF"/>
          <w:sz w:val="20"/>
          <w:szCs w:val="20"/>
        </w:rPr>
        <w:t>Trayectoria Profesional</w:t>
      </w:r>
    </w:p>
    <w:p w14:paraId="27B606D3" w14:textId="74A15267" w:rsidR="002E28C3" w:rsidRPr="00253739" w:rsidRDefault="002E28C3" w:rsidP="002E28C3">
      <w:pPr>
        <w:pStyle w:val="NormalWeb"/>
        <w:spacing w:before="0" w:beforeAutospacing="0" w:after="200" w:afterAutospacing="0"/>
        <w:contextualSpacing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0515724F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Regular"/>
          <w:color w:val="404040"/>
          <w:sz w:val="20"/>
          <w:szCs w:val="20"/>
        </w:rPr>
      </w:pPr>
      <w:r w:rsidRPr="00253739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2001 a 2002. </w:t>
      </w:r>
      <w:r w:rsidRPr="00253739">
        <w:rPr>
          <w:rFonts w:ascii="Verdana" w:hAnsi="Verdana" w:cs="NeoSansPro-Regular"/>
          <w:color w:val="404040"/>
          <w:sz w:val="20"/>
          <w:szCs w:val="20"/>
        </w:rPr>
        <w:t>Auxiliar Jurídico. Despacho Jurídico Gratuito Universidad Veracruzana</w:t>
      </w:r>
    </w:p>
    <w:p w14:paraId="22CEF1C8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Cs/>
          <w:color w:val="404040"/>
          <w:sz w:val="20"/>
          <w:szCs w:val="20"/>
        </w:rPr>
      </w:pPr>
      <w:r w:rsidRPr="00253739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2003. </w:t>
      </w:r>
      <w:r w:rsidRPr="00253739">
        <w:rPr>
          <w:rFonts w:ascii="Verdana" w:hAnsi="Verdana" w:cs="NeoSansPro-Bold"/>
          <w:bCs/>
          <w:color w:val="404040"/>
          <w:sz w:val="20"/>
          <w:szCs w:val="20"/>
        </w:rPr>
        <w:t>Servicio Social en la Dirección General de Prevención y Readaptación Social, Xalapa, Veracruz</w:t>
      </w:r>
    </w:p>
    <w:p w14:paraId="781E3828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Cs/>
          <w:color w:val="404040"/>
          <w:sz w:val="20"/>
          <w:szCs w:val="20"/>
        </w:rPr>
      </w:pPr>
      <w:r w:rsidRPr="00253739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2004. </w:t>
      </w:r>
      <w:r w:rsidRPr="00253739">
        <w:rPr>
          <w:rFonts w:ascii="Verdana" w:hAnsi="Verdana" w:cs="NeoSansPro-Bold"/>
          <w:bCs/>
          <w:color w:val="404040"/>
          <w:sz w:val="20"/>
          <w:szCs w:val="20"/>
        </w:rPr>
        <w:t xml:space="preserve">Oficial Administrativo en la Sala Electoral del Tribunal Superior de Justicia del Estado de Veracruz. Ponencia del </w:t>
      </w:r>
      <w:proofErr w:type="spellStart"/>
      <w:r w:rsidRPr="00253739">
        <w:rPr>
          <w:rFonts w:ascii="Verdana" w:hAnsi="Verdana" w:cs="NeoSansPro-Bold"/>
          <w:bCs/>
          <w:color w:val="404040"/>
          <w:sz w:val="20"/>
          <w:szCs w:val="20"/>
        </w:rPr>
        <w:t>Magdo</w:t>
      </w:r>
      <w:proofErr w:type="spellEnd"/>
      <w:r w:rsidRPr="00253739">
        <w:rPr>
          <w:rFonts w:ascii="Verdana" w:hAnsi="Verdana" w:cs="NeoSansPro-Bold"/>
          <w:bCs/>
          <w:color w:val="404040"/>
          <w:sz w:val="20"/>
          <w:szCs w:val="20"/>
        </w:rPr>
        <w:t xml:space="preserve">. Emeterio López </w:t>
      </w:r>
      <w:proofErr w:type="spellStart"/>
      <w:r w:rsidRPr="00253739">
        <w:rPr>
          <w:rFonts w:ascii="Verdana" w:hAnsi="Verdana" w:cs="NeoSansPro-Bold"/>
          <w:bCs/>
          <w:color w:val="404040"/>
          <w:sz w:val="20"/>
          <w:szCs w:val="20"/>
        </w:rPr>
        <w:t>Marquez</w:t>
      </w:r>
      <w:proofErr w:type="spellEnd"/>
      <w:r w:rsidRPr="00253739">
        <w:rPr>
          <w:rFonts w:ascii="Verdana" w:hAnsi="Verdana" w:cs="NeoSansPro-Bold"/>
          <w:bCs/>
          <w:color w:val="404040"/>
          <w:sz w:val="20"/>
          <w:szCs w:val="20"/>
        </w:rPr>
        <w:t>.</w:t>
      </w:r>
    </w:p>
    <w:p w14:paraId="3A5D40B5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253739">
        <w:rPr>
          <w:rFonts w:ascii="Verdana" w:hAnsi="Verdana" w:cs="NeoSansPro-Bold"/>
          <w:b/>
          <w:bCs/>
          <w:color w:val="404040"/>
          <w:sz w:val="20"/>
          <w:szCs w:val="20"/>
        </w:rPr>
        <w:t>2005 a la Fecha antes Procuraduría General de Justicia del Estado de Veracruz ahora Fiscalía General del estado de Veracruz.</w:t>
      </w:r>
    </w:p>
    <w:p w14:paraId="26882211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Cs/>
          <w:color w:val="404040"/>
          <w:sz w:val="20"/>
          <w:szCs w:val="20"/>
        </w:rPr>
      </w:pPr>
      <w:r w:rsidRPr="00253739">
        <w:rPr>
          <w:rFonts w:ascii="Verdana" w:hAnsi="Verdana" w:cs="NeoSansPro-Bold"/>
          <w:bCs/>
          <w:color w:val="404040"/>
          <w:sz w:val="20"/>
          <w:szCs w:val="20"/>
        </w:rPr>
        <w:t xml:space="preserve">Agencia Especializada en Delitos contra la Libertad, Seguridad Sexual y </w:t>
      </w:r>
      <w:proofErr w:type="gramStart"/>
      <w:r w:rsidRPr="00253739">
        <w:rPr>
          <w:rFonts w:ascii="Verdana" w:hAnsi="Verdana" w:cs="NeoSansPro-Bold"/>
          <w:bCs/>
          <w:color w:val="404040"/>
          <w:sz w:val="20"/>
          <w:szCs w:val="20"/>
        </w:rPr>
        <w:t>contra  la</w:t>
      </w:r>
      <w:proofErr w:type="gramEnd"/>
      <w:r w:rsidRPr="00253739">
        <w:rPr>
          <w:rFonts w:ascii="Verdana" w:hAnsi="Verdana" w:cs="NeoSansPro-Bold"/>
          <w:bCs/>
          <w:color w:val="404040"/>
          <w:sz w:val="20"/>
          <w:szCs w:val="20"/>
        </w:rPr>
        <w:t xml:space="preserve"> Familia. Acayucan, Minatitlán, Coatzacoalcos.2005,2006,2007. Oficial </w:t>
      </w:r>
      <w:proofErr w:type="gramStart"/>
      <w:r w:rsidRPr="00253739">
        <w:rPr>
          <w:rFonts w:ascii="Verdana" w:hAnsi="Verdana" w:cs="NeoSansPro-Bold"/>
          <w:bCs/>
          <w:color w:val="404040"/>
          <w:sz w:val="20"/>
          <w:szCs w:val="20"/>
        </w:rPr>
        <w:t>Secretaria</w:t>
      </w:r>
      <w:proofErr w:type="gramEnd"/>
    </w:p>
    <w:p w14:paraId="4F8FB680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Cs/>
          <w:color w:val="404040"/>
          <w:sz w:val="20"/>
          <w:szCs w:val="20"/>
        </w:rPr>
      </w:pPr>
      <w:r w:rsidRPr="00253739">
        <w:rPr>
          <w:rFonts w:ascii="Verdana" w:hAnsi="Verdana" w:cs="NeoSansPro-Bold"/>
          <w:bCs/>
          <w:color w:val="404040"/>
          <w:sz w:val="20"/>
          <w:szCs w:val="20"/>
        </w:rPr>
        <w:t xml:space="preserve">Agencia del Ministerio Publico Conciliadora Coatzacoalcos, Palma Sola. Mayo y </w:t>
      </w:r>
      <w:proofErr w:type="gramStart"/>
      <w:r w:rsidRPr="00253739">
        <w:rPr>
          <w:rFonts w:ascii="Verdana" w:hAnsi="Verdana" w:cs="NeoSansPro-Bold"/>
          <w:bCs/>
          <w:color w:val="404040"/>
          <w:sz w:val="20"/>
          <w:szCs w:val="20"/>
        </w:rPr>
        <w:t>junio  2007</w:t>
      </w:r>
      <w:proofErr w:type="gramEnd"/>
      <w:r w:rsidRPr="00253739">
        <w:rPr>
          <w:rFonts w:ascii="Verdana" w:hAnsi="Verdana" w:cs="NeoSansPro-Bold"/>
          <w:bCs/>
          <w:color w:val="404040"/>
          <w:sz w:val="20"/>
          <w:szCs w:val="20"/>
        </w:rPr>
        <w:t>. Ministerio Público.</w:t>
      </w:r>
    </w:p>
    <w:p w14:paraId="57591B8C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Cs/>
          <w:color w:val="404040"/>
          <w:sz w:val="20"/>
          <w:szCs w:val="20"/>
        </w:rPr>
      </w:pPr>
      <w:r w:rsidRPr="00253739">
        <w:rPr>
          <w:rFonts w:ascii="Verdana" w:hAnsi="Verdana" w:cs="NeoSansPro-Bold"/>
          <w:bCs/>
          <w:color w:val="404040"/>
          <w:sz w:val="20"/>
          <w:szCs w:val="20"/>
        </w:rPr>
        <w:t xml:space="preserve">Agencia del Ministerio Público Investigadora y Conciliadora de Agua Dulce, Veracruz. Julio 2007 al 28 de septiembre 2007. </w:t>
      </w:r>
      <w:proofErr w:type="gramStart"/>
      <w:r w:rsidRPr="00253739">
        <w:rPr>
          <w:rFonts w:ascii="Verdana" w:hAnsi="Verdana" w:cs="NeoSansPro-Bold"/>
          <w:bCs/>
          <w:color w:val="404040"/>
          <w:sz w:val="20"/>
          <w:szCs w:val="20"/>
        </w:rPr>
        <w:t>Ministerio  Público</w:t>
      </w:r>
      <w:proofErr w:type="gramEnd"/>
      <w:r w:rsidRPr="00253739">
        <w:rPr>
          <w:rFonts w:ascii="Verdana" w:hAnsi="Verdana" w:cs="NeoSansPro-Bold"/>
          <w:bCs/>
          <w:color w:val="404040"/>
          <w:sz w:val="20"/>
          <w:szCs w:val="20"/>
        </w:rPr>
        <w:t>.</w:t>
      </w:r>
    </w:p>
    <w:p w14:paraId="1082BBE7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Cs/>
          <w:color w:val="404040"/>
          <w:sz w:val="20"/>
          <w:szCs w:val="20"/>
        </w:rPr>
      </w:pPr>
      <w:r w:rsidRPr="00253739">
        <w:rPr>
          <w:rFonts w:ascii="Verdana" w:hAnsi="Verdana" w:cs="NeoSansPro-Bold"/>
          <w:bCs/>
          <w:color w:val="404040"/>
          <w:sz w:val="20"/>
          <w:szCs w:val="20"/>
        </w:rPr>
        <w:t xml:space="preserve">Agencia Especializada en Delitos contra la Libertad, Seguridad Sexual y </w:t>
      </w:r>
      <w:proofErr w:type="gramStart"/>
      <w:r w:rsidRPr="00253739">
        <w:rPr>
          <w:rFonts w:ascii="Verdana" w:hAnsi="Verdana" w:cs="NeoSansPro-Bold"/>
          <w:bCs/>
          <w:color w:val="404040"/>
          <w:sz w:val="20"/>
          <w:szCs w:val="20"/>
        </w:rPr>
        <w:t>contra  la</w:t>
      </w:r>
      <w:proofErr w:type="gramEnd"/>
      <w:r w:rsidRPr="00253739">
        <w:rPr>
          <w:rFonts w:ascii="Verdana" w:hAnsi="Verdana" w:cs="NeoSansPro-Bold"/>
          <w:bCs/>
          <w:color w:val="404040"/>
          <w:sz w:val="20"/>
          <w:szCs w:val="20"/>
        </w:rPr>
        <w:t xml:space="preserve"> Familia. Acayucan 28 de septiembre 2007 al 1 de </w:t>
      </w:r>
      <w:proofErr w:type="gramStart"/>
      <w:r w:rsidRPr="00253739">
        <w:rPr>
          <w:rFonts w:ascii="Verdana" w:hAnsi="Verdana" w:cs="NeoSansPro-Bold"/>
          <w:bCs/>
          <w:color w:val="404040"/>
          <w:sz w:val="20"/>
          <w:szCs w:val="20"/>
        </w:rPr>
        <w:t>Octubre</w:t>
      </w:r>
      <w:proofErr w:type="gramEnd"/>
      <w:r w:rsidRPr="00253739">
        <w:rPr>
          <w:rFonts w:ascii="Verdana" w:hAnsi="Verdana" w:cs="NeoSansPro-Bold"/>
          <w:bCs/>
          <w:color w:val="404040"/>
          <w:sz w:val="20"/>
          <w:szCs w:val="20"/>
        </w:rPr>
        <w:t xml:space="preserve"> 2010. Oficial </w:t>
      </w:r>
      <w:proofErr w:type="gramStart"/>
      <w:r w:rsidRPr="00253739">
        <w:rPr>
          <w:rFonts w:ascii="Verdana" w:hAnsi="Verdana" w:cs="NeoSansPro-Bold"/>
          <w:bCs/>
          <w:color w:val="404040"/>
          <w:sz w:val="20"/>
          <w:szCs w:val="20"/>
        </w:rPr>
        <w:t>Secretaria</w:t>
      </w:r>
      <w:proofErr w:type="gramEnd"/>
      <w:r w:rsidRPr="00253739">
        <w:rPr>
          <w:rFonts w:ascii="Verdana" w:hAnsi="Verdana" w:cs="NeoSansPro-Bold"/>
          <w:bCs/>
          <w:color w:val="404040"/>
          <w:sz w:val="20"/>
          <w:szCs w:val="20"/>
        </w:rPr>
        <w:t>.</w:t>
      </w:r>
    </w:p>
    <w:p w14:paraId="026F51EE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Cs/>
          <w:color w:val="404040"/>
          <w:sz w:val="20"/>
          <w:szCs w:val="20"/>
        </w:rPr>
      </w:pPr>
      <w:r w:rsidRPr="00253739">
        <w:rPr>
          <w:rFonts w:ascii="Verdana" w:hAnsi="Verdana" w:cs="NeoSansPro-Bold"/>
          <w:bCs/>
          <w:color w:val="404040"/>
          <w:sz w:val="20"/>
          <w:szCs w:val="20"/>
        </w:rPr>
        <w:t xml:space="preserve">Agencia del Ministerio Público Investigadora Itinerante en Asuntos </w:t>
      </w:r>
      <w:r w:rsidRPr="00253739">
        <w:rPr>
          <w:rFonts w:ascii="Verdana" w:hAnsi="Verdana" w:cs="NeoSansPro-Bold"/>
          <w:bCs/>
          <w:color w:val="404040"/>
          <w:sz w:val="20"/>
          <w:szCs w:val="20"/>
        </w:rPr>
        <w:lastRenderedPageBreak/>
        <w:t>Indígenas Uxpanapa, Veracruz. 1 de octubre 2010 al 23 de mayo 2011. Ministerio Público.</w:t>
      </w:r>
    </w:p>
    <w:p w14:paraId="03A6D61B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Cs/>
          <w:color w:val="404040"/>
          <w:sz w:val="20"/>
          <w:szCs w:val="20"/>
        </w:rPr>
      </w:pPr>
      <w:r w:rsidRPr="00253739">
        <w:rPr>
          <w:rFonts w:ascii="Verdana" w:hAnsi="Verdana" w:cs="NeoSansPro-Bold"/>
          <w:bCs/>
          <w:color w:val="404040"/>
          <w:sz w:val="20"/>
          <w:szCs w:val="20"/>
        </w:rPr>
        <w:t xml:space="preserve">Agencia del Ministerio Público Adscrita a los Juzgados Primero y Segundo de Primera </w:t>
      </w:r>
      <w:proofErr w:type="gramStart"/>
      <w:r w:rsidRPr="00253739">
        <w:rPr>
          <w:rFonts w:ascii="Verdana" w:hAnsi="Verdana" w:cs="NeoSansPro-Bold"/>
          <w:bCs/>
          <w:color w:val="404040"/>
          <w:sz w:val="20"/>
          <w:szCs w:val="20"/>
        </w:rPr>
        <w:t>Instancia  y</w:t>
      </w:r>
      <w:proofErr w:type="gramEnd"/>
      <w:r w:rsidRPr="00253739">
        <w:rPr>
          <w:rFonts w:ascii="Verdana" w:hAnsi="Verdana" w:cs="NeoSansPro-Bold"/>
          <w:bCs/>
          <w:color w:val="404040"/>
          <w:sz w:val="20"/>
          <w:szCs w:val="20"/>
        </w:rPr>
        <w:t xml:space="preserve"> Mixto Menor de Tuxpan, Veracruz. 24 de mayo 2011 al 31 de julio 2011. Ministerio Público.</w:t>
      </w:r>
    </w:p>
    <w:p w14:paraId="32707798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Cs/>
          <w:color w:val="404040"/>
          <w:sz w:val="20"/>
          <w:szCs w:val="20"/>
        </w:rPr>
      </w:pPr>
      <w:r w:rsidRPr="00253739">
        <w:rPr>
          <w:rFonts w:ascii="Verdana" w:hAnsi="Verdana" w:cs="NeoSansPro-Bold"/>
          <w:bCs/>
          <w:color w:val="404040"/>
          <w:sz w:val="20"/>
          <w:szCs w:val="20"/>
        </w:rPr>
        <w:t>Agencia del Ministerio Público Adscrita al Juzgado Mixto Menor de Minatitlán, Veracruz 1 de agosto 2011 al 14 de febrero 2012. Ministerio Público.</w:t>
      </w:r>
    </w:p>
    <w:p w14:paraId="1FA8CC04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Cs/>
          <w:color w:val="404040"/>
          <w:sz w:val="20"/>
          <w:szCs w:val="20"/>
        </w:rPr>
      </w:pPr>
      <w:r w:rsidRPr="00253739">
        <w:rPr>
          <w:rFonts w:ascii="Verdana" w:hAnsi="Verdana" w:cs="NeoSansPro-Bold"/>
          <w:bCs/>
          <w:color w:val="404040"/>
          <w:sz w:val="20"/>
          <w:szCs w:val="20"/>
        </w:rPr>
        <w:t>Agencia del Ministerio Público Adscrita al Juzgado Mixto Menor de Acayucan, Veracruz 15 de febrero 2012 al 25 de agosto 2015. Ministerio Público.</w:t>
      </w:r>
    </w:p>
    <w:p w14:paraId="29A77CD3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Cs/>
          <w:color w:val="404040"/>
          <w:sz w:val="20"/>
          <w:szCs w:val="20"/>
        </w:rPr>
      </w:pPr>
      <w:r w:rsidRPr="00253739">
        <w:rPr>
          <w:rFonts w:ascii="Verdana" w:hAnsi="Verdana" w:cs="NeoSansPro-Bold"/>
          <w:bCs/>
          <w:color w:val="404040"/>
          <w:sz w:val="20"/>
          <w:szCs w:val="20"/>
        </w:rPr>
        <w:t xml:space="preserve">Agencia del Ministerio Público Adscrita al Juzgado Primero de Primera Instancia Acayucan, Veracruz 26 de agosto 2015 al 1 de </w:t>
      </w:r>
      <w:proofErr w:type="gramStart"/>
      <w:r w:rsidRPr="00253739">
        <w:rPr>
          <w:rFonts w:ascii="Verdana" w:hAnsi="Verdana" w:cs="NeoSansPro-Bold"/>
          <w:bCs/>
          <w:color w:val="404040"/>
          <w:sz w:val="20"/>
          <w:szCs w:val="20"/>
        </w:rPr>
        <w:t>Marzo</w:t>
      </w:r>
      <w:proofErr w:type="gramEnd"/>
      <w:r w:rsidRPr="00253739">
        <w:rPr>
          <w:rFonts w:ascii="Verdana" w:hAnsi="Verdana" w:cs="NeoSansPro-Bold"/>
          <w:bCs/>
          <w:color w:val="404040"/>
          <w:sz w:val="20"/>
          <w:szCs w:val="20"/>
        </w:rPr>
        <w:t xml:space="preserve"> 2016. Ministerio Público.</w:t>
      </w:r>
    </w:p>
    <w:p w14:paraId="196C71CD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Cs/>
          <w:color w:val="404040"/>
          <w:sz w:val="20"/>
          <w:szCs w:val="20"/>
        </w:rPr>
      </w:pPr>
      <w:r w:rsidRPr="00253739">
        <w:rPr>
          <w:rFonts w:ascii="Verdana" w:hAnsi="Verdana" w:cs="NeoSansPro-Bold"/>
          <w:bCs/>
          <w:color w:val="404040"/>
          <w:sz w:val="20"/>
          <w:szCs w:val="20"/>
        </w:rPr>
        <w:t xml:space="preserve">Agencia del Ministerio Público Adscrita a los Juzgados Primero y Segundo de Primera </w:t>
      </w:r>
      <w:proofErr w:type="gramStart"/>
      <w:r w:rsidRPr="00253739">
        <w:rPr>
          <w:rFonts w:ascii="Verdana" w:hAnsi="Verdana" w:cs="NeoSansPro-Bold"/>
          <w:bCs/>
          <w:color w:val="404040"/>
          <w:sz w:val="20"/>
          <w:szCs w:val="20"/>
        </w:rPr>
        <w:t>Instancia  y</w:t>
      </w:r>
      <w:proofErr w:type="gramEnd"/>
      <w:r w:rsidRPr="00253739">
        <w:rPr>
          <w:rFonts w:ascii="Verdana" w:hAnsi="Verdana" w:cs="NeoSansPro-Bold"/>
          <w:bCs/>
          <w:color w:val="404040"/>
          <w:sz w:val="20"/>
          <w:szCs w:val="20"/>
        </w:rPr>
        <w:t xml:space="preserve"> Mixto Menor de Cosamaloapan, Veracruz. 2 de marzo de 2016 al 4 de septiembre 2016. Fiscal Adscrita a los Juzgados.</w:t>
      </w:r>
    </w:p>
    <w:p w14:paraId="6BE32BD5" w14:textId="705677B6" w:rsidR="00253739" w:rsidRPr="00253739" w:rsidRDefault="00253739" w:rsidP="00253739">
      <w:pPr>
        <w:pStyle w:val="NormalWeb"/>
        <w:spacing w:before="0" w:beforeAutospacing="0" w:after="200" w:afterAutospacing="0"/>
        <w:contextualSpacing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253739">
        <w:rPr>
          <w:rFonts w:ascii="Verdana" w:hAnsi="Verdana" w:cs="NeoSansPro-Bold"/>
          <w:bCs/>
          <w:color w:val="404040"/>
          <w:sz w:val="20"/>
          <w:szCs w:val="20"/>
        </w:rPr>
        <w:t>Agencia del Ministerio Público Adscrita al Juzgado Primero de Primera Instancia Coatzacoalcos, Veracruz. Del 5 de septiembre de 2016 hasta la actualidad. Fiscal Adscrita al Juzgado.</w:t>
      </w:r>
    </w:p>
    <w:p w14:paraId="2A70676D" w14:textId="7795C85F" w:rsidR="00C44CB3" w:rsidRPr="00253739" w:rsidRDefault="00E577CD" w:rsidP="002E28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253739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 </w:t>
      </w:r>
    </w:p>
    <w:p w14:paraId="353C8DC7" w14:textId="77777777" w:rsidR="006838DC" w:rsidRPr="00253739" w:rsidRDefault="00BA21B4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253739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333B747E" wp14:editId="0AF0D26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53739">
        <w:rPr>
          <w:rFonts w:ascii="Verdana" w:hAnsi="Verdana" w:cs="NeoSansPro-Bold"/>
          <w:b/>
          <w:bCs/>
          <w:color w:val="FFFFFF"/>
          <w:sz w:val="20"/>
          <w:szCs w:val="20"/>
        </w:rPr>
        <w:t xml:space="preserve"> Conocimiento</w:t>
      </w:r>
    </w:p>
    <w:p w14:paraId="48A5805F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Regular"/>
          <w:color w:val="404040"/>
          <w:sz w:val="20"/>
          <w:szCs w:val="20"/>
        </w:rPr>
      </w:pPr>
    </w:p>
    <w:p w14:paraId="2F826DAA" w14:textId="021A5E6F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Regular"/>
          <w:color w:val="404040"/>
          <w:sz w:val="20"/>
          <w:szCs w:val="20"/>
        </w:rPr>
      </w:pPr>
      <w:r w:rsidRPr="00253739">
        <w:rPr>
          <w:rFonts w:ascii="Verdana" w:hAnsi="Verdana" w:cs="NeoSansPro-Regular"/>
          <w:color w:val="404040"/>
          <w:sz w:val="20"/>
          <w:szCs w:val="20"/>
        </w:rPr>
        <w:t>Amparo</w:t>
      </w:r>
    </w:p>
    <w:p w14:paraId="39B5D3F2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Regular"/>
          <w:color w:val="404040"/>
          <w:sz w:val="20"/>
          <w:szCs w:val="20"/>
        </w:rPr>
      </w:pPr>
      <w:r w:rsidRPr="00253739">
        <w:rPr>
          <w:rFonts w:ascii="Verdana" w:hAnsi="Verdana" w:cs="NeoSansPro-Regular"/>
          <w:color w:val="404040"/>
          <w:sz w:val="20"/>
          <w:szCs w:val="20"/>
        </w:rPr>
        <w:t>Derecho Constitucional</w:t>
      </w:r>
    </w:p>
    <w:p w14:paraId="0F90C5CE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Regular"/>
          <w:color w:val="404040"/>
          <w:sz w:val="20"/>
          <w:szCs w:val="20"/>
        </w:rPr>
      </w:pPr>
      <w:r w:rsidRPr="00253739">
        <w:rPr>
          <w:rFonts w:ascii="Verdana" w:hAnsi="Verdana" w:cs="NeoSansPro-Regular"/>
          <w:color w:val="404040"/>
          <w:sz w:val="20"/>
          <w:szCs w:val="20"/>
        </w:rPr>
        <w:t>Derecho Civil</w:t>
      </w:r>
    </w:p>
    <w:p w14:paraId="40012FFA" w14:textId="77777777" w:rsidR="00253739" w:rsidRPr="00253739" w:rsidRDefault="00253739" w:rsidP="00253739">
      <w:pPr>
        <w:jc w:val="both"/>
        <w:rPr>
          <w:rFonts w:ascii="Verdana" w:hAnsi="Verdana" w:cs="NeoSansPro-Regular"/>
          <w:color w:val="404040"/>
          <w:sz w:val="20"/>
          <w:szCs w:val="20"/>
        </w:rPr>
      </w:pPr>
      <w:r w:rsidRPr="00253739">
        <w:rPr>
          <w:rFonts w:ascii="Verdana" w:hAnsi="Verdana" w:cs="NeoSansPro-Regular"/>
          <w:color w:val="404040"/>
          <w:sz w:val="20"/>
          <w:szCs w:val="20"/>
        </w:rPr>
        <w:t>Derecho Penal</w:t>
      </w:r>
    </w:p>
    <w:p w14:paraId="6F17CDB7" w14:textId="77777777" w:rsidR="006838DC" w:rsidRPr="00253739" w:rsidRDefault="006838DC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sectPr w:rsidR="006838DC" w:rsidRPr="00253739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A0A4D" w14:textId="77777777" w:rsidR="000D2C05" w:rsidRDefault="000D2C05" w:rsidP="00AB5916">
      <w:pPr>
        <w:spacing w:after="0" w:line="240" w:lineRule="auto"/>
      </w:pPr>
      <w:r>
        <w:separator/>
      </w:r>
    </w:p>
  </w:endnote>
  <w:endnote w:type="continuationSeparator" w:id="0">
    <w:p w14:paraId="75AD561B" w14:textId="77777777" w:rsidR="000D2C05" w:rsidRDefault="000D2C0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0EB9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0160F8E" wp14:editId="495FAE8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C2522" w14:textId="77777777" w:rsidR="000D2C05" w:rsidRDefault="000D2C05" w:rsidP="00AB5916">
      <w:pPr>
        <w:spacing w:after="0" w:line="240" w:lineRule="auto"/>
      </w:pPr>
      <w:r>
        <w:separator/>
      </w:r>
    </w:p>
  </w:footnote>
  <w:footnote w:type="continuationSeparator" w:id="0">
    <w:p w14:paraId="16D73D8F" w14:textId="77777777" w:rsidR="000D2C05" w:rsidRDefault="000D2C0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9928F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30B61F8F" wp14:editId="55E57DC0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B12B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5004BF3"/>
    <w:multiLevelType w:val="hybridMultilevel"/>
    <w:tmpl w:val="90768A94"/>
    <w:lvl w:ilvl="0" w:tplc="17A437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E319F"/>
    <w:multiLevelType w:val="hybridMultilevel"/>
    <w:tmpl w:val="BF10676A"/>
    <w:lvl w:ilvl="0" w:tplc="F26C9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3BD3"/>
    <w:multiLevelType w:val="hybridMultilevel"/>
    <w:tmpl w:val="C0C03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13963"/>
    <w:rsid w:val="00030A2A"/>
    <w:rsid w:val="00035E4E"/>
    <w:rsid w:val="0005169D"/>
    <w:rsid w:val="00052B77"/>
    <w:rsid w:val="00073954"/>
    <w:rsid w:val="00076A27"/>
    <w:rsid w:val="000B0191"/>
    <w:rsid w:val="000D2C05"/>
    <w:rsid w:val="000D5363"/>
    <w:rsid w:val="000E2580"/>
    <w:rsid w:val="000F6E85"/>
    <w:rsid w:val="00115110"/>
    <w:rsid w:val="00133C76"/>
    <w:rsid w:val="0019410A"/>
    <w:rsid w:val="00196774"/>
    <w:rsid w:val="00197CAD"/>
    <w:rsid w:val="001C7BD3"/>
    <w:rsid w:val="001E68B3"/>
    <w:rsid w:val="00247088"/>
    <w:rsid w:val="00253739"/>
    <w:rsid w:val="002613D5"/>
    <w:rsid w:val="0028358D"/>
    <w:rsid w:val="002A530F"/>
    <w:rsid w:val="002E1792"/>
    <w:rsid w:val="002E28C3"/>
    <w:rsid w:val="002F234D"/>
    <w:rsid w:val="00304E91"/>
    <w:rsid w:val="0034474C"/>
    <w:rsid w:val="00384862"/>
    <w:rsid w:val="003A0ED5"/>
    <w:rsid w:val="003C3DA6"/>
    <w:rsid w:val="003D62DC"/>
    <w:rsid w:val="003E735D"/>
    <w:rsid w:val="003E7CE6"/>
    <w:rsid w:val="004619C0"/>
    <w:rsid w:val="00462C41"/>
    <w:rsid w:val="004A1170"/>
    <w:rsid w:val="004B2D6E"/>
    <w:rsid w:val="004B6C8B"/>
    <w:rsid w:val="004C12CE"/>
    <w:rsid w:val="004C597B"/>
    <w:rsid w:val="004E4FFA"/>
    <w:rsid w:val="00502189"/>
    <w:rsid w:val="00535E9C"/>
    <w:rsid w:val="005502F5"/>
    <w:rsid w:val="0055076F"/>
    <w:rsid w:val="0055392C"/>
    <w:rsid w:val="00561EC7"/>
    <w:rsid w:val="00586841"/>
    <w:rsid w:val="00590326"/>
    <w:rsid w:val="005A32B3"/>
    <w:rsid w:val="005B0F0F"/>
    <w:rsid w:val="005C1346"/>
    <w:rsid w:val="005D5028"/>
    <w:rsid w:val="005F21F8"/>
    <w:rsid w:val="00600D12"/>
    <w:rsid w:val="006161A7"/>
    <w:rsid w:val="00663569"/>
    <w:rsid w:val="00681390"/>
    <w:rsid w:val="006838DC"/>
    <w:rsid w:val="006B643A"/>
    <w:rsid w:val="006C2CDA"/>
    <w:rsid w:val="006F6154"/>
    <w:rsid w:val="00714BE3"/>
    <w:rsid w:val="00723B67"/>
    <w:rsid w:val="00726727"/>
    <w:rsid w:val="00742E64"/>
    <w:rsid w:val="00785C57"/>
    <w:rsid w:val="007A7956"/>
    <w:rsid w:val="007D063C"/>
    <w:rsid w:val="007F6EBF"/>
    <w:rsid w:val="00834E54"/>
    <w:rsid w:val="00846235"/>
    <w:rsid w:val="00846559"/>
    <w:rsid w:val="008612C7"/>
    <w:rsid w:val="00893DB1"/>
    <w:rsid w:val="00980886"/>
    <w:rsid w:val="009C62E1"/>
    <w:rsid w:val="009D7C55"/>
    <w:rsid w:val="009E6600"/>
    <w:rsid w:val="00A07234"/>
    <w:rsid w:val="00A66637"/>
    <w:rsid w:val="00A67EF6"/>
    <w:rsid w:val="00AB5916"/>
    <w:rsid w:val="00AC128E"/>
    <w:rsid w:val="00AD022C"/>
    <w:rsid w:val="00B55469"/>
    <w:rsid w:val="00B756A1"/>
    <w:rsid w:val="00B90CE3"/>
    <w:rsid w:val="00B93977"/>
    <w:rsid w:val="00BA21B4"/>
    <w:rsid w:val="00BB2BF2"/>
    <w:rsid w:val="00BC048D"/>
    <w:rsid w:val="00C44CB3"/>
    <w:rsid w:val="00C84FBF"/>
    <w:rsid w:val="00CE7F12"/>
    <w:rsid w:val="00D03386"/>
    <w:rsid w:val="00D22628"/>
    <w:rsid w:val="00D41C1B"/>
    <w:rsid w:val="00DB2FA1"/>
    <w:rsid w:val="00DE2E01"/>
    <w:rsid w:val="00DF05E5"/>
    <w:rsid w:val="00E17B50"/>
    <w:rsid w:val="00E577CD"/>
    <w:rsid w:val="00E71AD8"/>
    <w:rsid w:val="00EA5918"/>
    <w:rsid w:val="00EB2752"/>
    <w:rsid w:val="00EB3FE9"/>
    <w:rsid w:val="00EC3087"/>
    <w:rsid w:val="00F22D9B"/>
    <w:rsid w:val="00FA773E"/>
    <w:rsid w:val="00FB201C"/>
    <w:rsid w:val="00FC539C"/>
    <w:rsid w:val="00FD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F8168"/>
  <w15:docId w15:val="{590A9C30-09E7-49BF-8A60-B7CF050A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1C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6184</TotalTime>
  <Pages>1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75</cp:revision>
  <cp:lastPrinted>2019-10-08T18:25:00Z</cp:lastPrinted>
  <dcterms:created xsi:type="dcterms:W3CDTF">2019-10-08T18:26:00Z</dcterms:created>
  <dcterms:modified xsi:type="dcterms:W3CDTF">2020-07-05T17:40:00Z</dcterms:modified>
</cp:coreProperties>
</file>